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FE8F" w14:textId="77777777" w:rsidR="00812E37" w:rsidRDefault="00812E37"/>
    <w:p w14:paraId="44AEB1AE" w14:textId="77777777" w:rsidR="00812E37" w:rsidRDefault="00812E37">
      <w:pPr>
        <w:rPr>
          <w:sz w:val="12"/>
        </w:rPr>
      </w:pPr>
    </w:p>
    <w:p w14:paraId="7CE3321B" w14:textId="77777777" w:rsidR="00812E37" w:rsidRDefault="00812E37">
      <w:pPr>
        <w:jc w:val="center"/>
        <w:rPr>
          <w:b/>
          <w:sz w:val="24"/>
        </w:rPr>
      </w:pPr>
      <w:r>
        <w:rPr>
          <w:b/>
          <w:sz w:val="24"/>
        </w:rPr>
        <w:t>LENDER AML PROGRAM AFFIRMATION AND CERTIFICATION</w:t>
      </w:r>
    </w:p>
    <w:p w14:paraId="3306241B" w14:textId="77777777" w:rsidR="00812E37" w:rsidRDefault="00812E37">
      <w:pPr>
        <w:jc w:val="center"/>
      </w:pPr>
      <w:r>
        <w:t>31 C.F.R. Part 1031 (the "Rule")</w:t>
      </w:r>
    </w:p>
    <w:p w14:paraId="0DA3E1AD" w14:textId="77777777" w:rsidR="00812E37" w:rsidRDefault="00812E37">
      <w:pPr>
        <w:tabs>
          <w:tab w:val="right" w:pos="10080"/>
        </w:tabs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72"/>
        <w:gridCol w:w="6408"/>
      </w:tblGrid>
      <w:tr w:rsidR="00000000" w14:paraId="43B8C13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14:paraId="6315505C" w14:textId="77777777" w:rsidR="00812E37" w:rsidRDefault="00812E37">
            <w:pPr>
              <w:rPr>
                <w:b/>
              </w:rPr>
            </w:pPr>
            <w:r>
              <w:rPr>
                <w:b/>
              </w:rPr>
              <w:t>Transaction Information</w:t>
            </w:r>
          </w:p>
        </w:tc>
      </w:tr>
      <w:tr w:rsidR="00000000" w14:paraId="3E8059A0" w14:textId="77777777">
        <w:tblPrEx>
          <w:tblBorders>
            <w:insideV w:val="single" w:sz="4" w:space="0" w:color="auto"/>
          </w:tblBorders>
          <w:tblCellMar>
            <w:top w:w="72" w:type="dxa"/>
            <w:bottom w:w="72" w:type="dxa"/>
          </w:tblCellMar>
        </w:tblPrEx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AF6" w14:textId="758EA676" w:rsidR="00812E37" w:rsidRDefault="00812E37">
            <w:r>
              <w:t>Purchaser(s)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3B0" w14:textId="77777777" w:rsidR="00812E37" w:rsidRDefault="00812E37"/>
          <w:p w14:paraId="0B57B325" w14:textId="7C950562" w:rsidR="00812E37" w:rsidRDefault="00812E37"/>
        </w:tc>
      </w:tr>
    </w:tbl>
    <w:p w14:paraId="5CFB1807" w14:textId="77777777" w:rsidR="00812E37" w:rsidRDefault="00812E37">
      <w:pPr>
        <w:rPr>
          <w:sz w:val="2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3672"/>
        <w:gridCol w:w="6408"/>
      </w:tblGrid>
      <w:tr w:rsidR="00000000" w14:paraId="4D4C3299" w14:textId="77777777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AA2" w14:textId="77777777" w:rsidR="00812E37" w:rsidRDefault="00812E37">
            <w:r>
              <w:t>Lender: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684" w14:textId="6348B72F" w:rsidR="00812E37" w:rsidRDefault="00812E37"/>
        </w:tc>
      </w:tr>
    </w:tbl>
    <w:p w14:paraId="7F3DFFF4" w14:textId="77A87484" w:rsidR="00812E37" w:rsidRDefault="00812E37">
      <w:pPr>
        <w:rPr>
          <w:sz w:val="2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3672"/>
        <w:gridCol w:w="6408"/>
      </w:tblGrid>
      <w:tr w:rsidR="00000000" w14:paraId="07E679D8" w14:textId="77777777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4D2" w14:textId="77777777" w:rsidR="00812E37" w:rsidRDefault="00812E37">
            <w:r>
              <w:t>Premises: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174" w14:textId="148AE21E" w:rsidR="00812E37" w:rsidRDefault="00812E37"/>
        </w:tc>
      </w:tr>
    </w:tbl>
    <w:p w14:paraId="4B665A59" w14:textId="77777777" w:rsidR="00812E37" w:rsidRDefault="00812E37"/>
    <w:p w14:paraId="30A4DE20" w14:textId="77777777" w:rsidR="00812E37" w:rsidRDefault="00812E37"/>
    <w:p w14:paraId="3FEA4AA4" w14:textId="77777777" w:rsidR="00812E37" w:rsidRDefault="00812E37">
      <w:r>
        <w:t>__________________________, being duly authorized on behalf of the above-referenced Lender, hereby affirms under penalties of perjury as follows:</w:t>
      </w:r>
    </w:p>
    <w:p w14:paraId="1A3E4754" w14:textId="77777777" w:rsidR="00812E37" w:rsidRDefault="00812E37"/>
    <w:p w14:paraId="62431B82" w14:textId="77777777" w:rsidR="00812E37" w:rsidRDefault="00812E37">
      <w:pPr>
        <w:numPr>
          <w:ilvl w:val="0"/>
          <w:numId w:val="1"/>
        </w:numPr>
      </w:pPr>
      <w:r>
        <w:t>I am authorized to make this affirmation on behalf of the Lender.</w:t>
      </w:r>
    </w:p>
    <w:p w14:paraId="43833AB2" w14:textId="77777777" w:rsidR="00812E37" w:rsidRDefault="00812E37">
      <w:pPr>
        <w:ind w:left="720"/>
      </w:pPr>
    </w:p>
    <w:p w14:paraId="1C6F8ACB" w14:textId="77777777" w:rsidR="00812E37" w:rsidRDefault="00812E37">
      <w:pPr>
        <w:numPr>
          <w:ilvl w:val="0"/>
          <w:numId w:val="1"/>
        </w:numPr>
      </w:pPr>
      <w:r>
        <w:t>The Lender is subject to the requirements of Title 31, Chapter X of the Code of Federal Regulations and is required to maintain an anti-money laundering program.</w:t>
      </w:r>
    </w:p>
    <w:p w14:paraId="7E2C5633" w14:textId="77777777" w:rsidR="00812E37" w:rsidRDefault="00812E37"/>
    <w:p w14:paraId="05F3D52C" w14:textId="77777777" w:rsidR="00812E37" w:rsidRDefault="00812E37">
      <w:pPr>
        <w:numPr>
          <w:ilvl w:val="0"/>
          <w:numId w:val="1"/>
        </w:numPr>
      </w:pPr>
      <w:r>
        <w:t>The Lender maintains an anti-money laundering program in compliance with applicable federal law and is subject to suspicious activity reporting obligations under Title 31, Chapter X of the Code of Federal Regulations.</w:t>
      </w:r>
    </w:p>
    <w:p w14:paraId="7645A929" w14:textId="77777777" w:rsidR="00812E37" w:rsidRDefault="00812E37"/>
    <w:p w14:paraId="6977823A" w14:textId="77777777" w:rsidR="00812E37" w:rsidRDefault="00812E37">
      <w:r>
        <w:t>I hereby certify, to the best of my knowledge, that the information provided in this affirmation is complete and correct. I acknowledge that the title agent or other reporting person may rely upon the information provided herein to determine whether the above-referenced transaction is reportable under 31 C.F.R. Part 1031 and, if applicable, to submit a required report to the U.S. Department of the Treasury’s Financial Crimes Enforcement Network (FinCEN).</w:t>
      </w:r>
    </w:p>
    <w:p w14:paraId="28CBE07C" w14:textId="77777777" w:rsidR="00812E37" w:rsidRDefault="00812E37"/>
    <w:p w14:paraId="306FC0BA" w14:textId="77777777" w:rsidR="00812E37" w:rsidRDefault="00812E37">
      <w:r>
        <w:t xml:space="preserve">The Lender agrees to indemnify, defend, and hold harmless the settlement agent or other </w:t>
      </w:r>
      <w:proofErr w:type="gramStart"/>
      <w:r>
        <w:t>reporting person</w:t>
      </w:r>
      <w:proofErr w:type="gramEnd"/>
      <w:r>
        <w:t xml:space="preserve"> against </w:t>
      </w:r>
      <w:proofErr w:type="gramStart"/>
      <w:r>
        <w:t>any and all</w:t>
      </w:r>
      <w:proofErr w:type="gramEnd"/>
      <w:r>
        <w:t xml:space="preserve"> losses, liabilities, damages, claims, fines, or causes of action arising out of or related to the reporting of information contained in this affirmation to FinCEN pursuant to 31 C.F.R. Part 1031.</w:t>
      </w:r>
    </w:p>
    <w:p w14:paraId="4A416494" w14:textId="77777777" w:rsidR="00812E37" w:rsidRDefault="00812E37"/>
    <w:p w14:paraId="49BC66C5" w14:textId="77777777" w:rsidR="00812E37" w:rsidRDefault="00812E37"/>
    <w:p w14:paraId="5BBF67B6" w14:textId="77777777" w:rsidR="00812E37" w:rsidRDefault="00812E37"/>
    <w:p w14:paraId="58FA8A48" w14:textId="77777777" w:rsidR="00812E37" w:rsidRDefault="00812E37"/>
    <w:tbl>
      <w:tblPr>
        <w:tblW w:w="0" w:type="auto"/>
        <w:tblInd w:w="459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4902"/>
      </w:tblGrid>
      <w:tr w:rsidR="00000000" w14:paraId="35E18890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nil"/>
            </w:tcBorders>
          </w:tcPr>
          <w:p w14:paraId="1E97CBD8" w14:textId="77777777" w:rsidR="00812E37" w:rsidRDefault="00812E37"/>
        </w:tc>
        <w:tc>
          <w:tcPr>
            <w:tcW w:w="4902" w:type="dxa"/>
            <w:tcBorders>
              <w:top w:val="nil"/>
            </w:tcBorders>
          </w:tcPr>
          <w:p w14:paraId="4073CF39" w14:textId="77777777" w:rsidR="00812E37" w:rsidRDefault="00812E37"/>
        </w:tc>
      </w:tr>
      <w:tr w:rsidR="00000000" w14:paraId="06BFE8C9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</w:tcPr>
          <w:p w14:paraId="2840C166" w14:textId="77777777" w:rsidR="00812E37" w:rsidRDefault="00812E37">
            <w:r>
              <w:t>Signature: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14:paraId="57482BA9" w14:textId="77777777" w:rsidR="00812E37" w:rsidRDefault="00812E37"/>
        </w:tc>
      </w:tr>
      <w:tr w:rsidR="00000000" w14:paraId="5D827606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</w:tcPr>
          <w:p w14:paraId="0B521A33" w14:textId="77777777" w:rsidR="00812E37" w:rsidRDefault="00812E37"/>
        </w:tc>
        <w:tc>
          <w:tcPr>
            <w:tcW w:w="4902" w:type="dxa"/>
            <w:tcBorders>
              <w:top w:val="single" w:sz="4" w:space="0" w:color="auto"/>
            </w:tcBorders>
          </w:tcPr>
          <w:p w14:paraId="67C3CC53" w14:textId="77777777" w:rsidR="00812E37" w:rsidRDefault="00812E37"/>
        </w:tc>
      </w:tr>
      <w:tr w:rsidR="00000000" w14:paraId="438CB507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</w:tcPr>
          <w:p w14:paraId="70F6B744" w14:textId="77777777" w:rsidR="00812E37" w:rsidRDefault="00812E37">
            <w:r>
              <w:t>Name: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14:paraId="43E1ABE8" w14:textId="77777777" w:rsidR="00812E37" w:rsidRDefault="00812E37"/>
        </w:tc>
      </w:tr>
      <w:tr w:rsidR="00000000" w14:paraId="0C084F4F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</w:tcPr>
          <w:p w14:paraId="0809ADE8" w14:textId="77777777" w:rsidR="00812E37" w:rsidRDefault="00812E37"/>
        </w:tc>
        <w:tc>
          <w:tcPr>
            <w:tcW w:w="4902" w:type="dxa"/>
            <w:tcBorders>
              <w:top w:val="single" w:sz="4" w:space="0" w:color="auto"/>
            </w:tcBorders>
          </w:tcPr>
          <w:p w14:paraId="76614105" w14:textId="77777777" w:rsidR="00812E37" w:rsidRDefault="00812E37"/>
        </w:tc>
      </w:tr>
      <w:tr w:rsidR="00000000" w14:paraId="26949F98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</w:tcPr>
          <w:p w14:paraId="35D75228" w14:textId="77777777" w:rsidR="00812E37" w:rsidRDefault="00812E37">
            <w:r>
              <w:t>Title: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14:paraId="207794CF" w14:textId="77777777" w:rsidR="00812E37" w:rsidRDefault="00812E37"/>
        </w:tc>
      </w:tr>
      <w:tr w:rsidR="00000000" w14:paraId="77FBD177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</w:tcPr>
          <w:p w14:paraId="2EBB4E41" w14:textId="77777777" w:rsidR="00812E37" w:rsidRDefault="00812E37"/>
        </w:tc>
        <w:tc>
          <w:tcPr>
            <w:tcW w:w="4902" w:type="dxa"/>
            <w:tcBorders>
              <w:top w:val="single" w:sz="4" w:space="0" w:color="auto"/>
            </w:tcBorders>
          </w:tcPr>
          <w:p w14:paraId="62B5EAC1" w14:textId="77777777" w:rsidR="00812E37" w:rsidRDefault="00812E37"/>
        </w:tc>
      </w:tr>
      <w:tr w:rsidR="00000000" w14:paraId="43496CFD" w14:textId="77777777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bottom w:val="nil"/>
            </w:tcBorders>
          </w:tcPr>
          <w:p w14:paraId="129FBCE4" w14:textId="77777777" w:rsidR="00812E37" w:rsidRDefault="00812E37">
            <w:r>
              <w:t>Date: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14:paraId="151E37A5" w14:textId="77777777" w:rsidR="00812E37" w:rsidRDefault="00812E37"/>
        </w:tc>
      </w:tr>
    </w:tbl>
    <w:p w14:paraId="72E6FAA7" w14:textId="77777777" w:rsidR="00812E37" w:rsidRDefault="00812E37"/>
    <w:p w14:paraId="222AC338" w14:textId="77777777" w:rsidR="00812E37" w:rsidRDefault="00812E37">
      <w:pPr>
        <w:jc w:val="center"/>
        <w:rPr>
          <w:sz w:val="16"/>
        </w:rPr>
      </w:pPr>
    </w:p>
    <w:p w14:paraId="5D8FFA35" w14:textId="77777777" w:rsidR="00812E37" w:rsidRDefault="00812E37">
      <w:pPr>
        <w:rPr>
          <w:sz w:val="16"/>
        </w:rPr>
      </w:pPr>
    </w:p>
    <w:sectPr w:rsidR="00000000">
      <w:footerReference w:type="default" r:id="rId7"/>
      <w:footerReference w:type="first" r:id="rId8"/>
      <w:pgSz w:w="12240" w:h="15840"/>
      <w:pgMar w:top="864" w:right="864" w:bottom="864" w:left="864" w:header="108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626F" w14:textId="77777777" w:rsidR="00812E37" w:rsidRDefault="00812E37">
      <w:r>
        <w:separator/>
      </w:r>
    </w:p>
  </w:endnote>
  <w:endnote w:type="continuationSeparator" w:id="0">
    <w:p w14:paraId="6BA1DAAB" w14:textId="77777777" w:rsidR="00812E37" w:rsidRDefault="0081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1AE6" w14:textId="77777777" w:rsidR="00812E37" w:rsidRDefault="00812E37">
    <w:pPr>
      <w:pStyle w:val="Footer"/>
      <w:tabs>
        <w:tab w:val="clear" w:pos="4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  <w:p w14:paraId="2B06DB99" w14:textId="77777777" w:rsidR="00812E37" w:rsidRDefault="00812E37">
    <w:pPr>
      <w:pStyle w:val="Footer"/>
      <w:tabs>
        <w:tab w:val="clear" w:pos="4680"/>
        <w:tab w:val="clear" w:pos="9360"/>
        <w:tab w:val="right" w:pos="10080"/>
      </w:tabs>
      <w:rPr>
        <w:sz w:val="16"/>
      </w:rPr>
    </w:pPr>
    <w:r>
      <w:rPr>
        <w:sz w:val="16"/>
      </w:rPr>
      <w:t>FinCEN Reporting Person Affirmation</w:t>
    </w:r>
    <w:r>
      <w:rPr>
        <w:sz w:val="16"/>
      </w:rPr>
      <w:tab/>
      <w:t>{{</w:t>
    </w:r>
    <w:proofErr w:type="spellStart"/>
    <w:r>
      <w:rPr>
        <w:sz w:val="16"/>
      </w:rPr>
      <w:t>Order.Number</w:t>
    </w:r>
    <w:proofErr w:type="spellEnd"/>
    <w:r>
      <w:rPr>
        <w:sz w:val="16"/>
      </w:rPr>
      <w:t>}}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22DD" w14:textId="77777777" w:rsidR="00812E37" w:rsidRDefault="00812E37">
    <w:pPr>
      <w:pStyle w:val="Footer"/>
      <w:tabs>
        <w:tab w:val="clear" w:pos="4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  <w:p w14:paraId="677E2610" w14:textId="4532563B" w:rsidR="00812E37" w:rsidRDefault="00812E37">
    <w:pPr>
      <w:pStyle w:val="Footer"/>
      <w:tabs>
        <w:tab w:val="clear" w:pos="4680"/>
        <w:tab w:val="clear" w:pos="9360"/>
        <w:tab w:val="right" w:pos="10080"/>
      </w:tabs>
      <w:rPr>
        <w:sz w:val="16"/>
      </w:rPr>
    </w:pPr>
    <w:r>
      <w:rPr>
        <w:sz w:val="16"/>
      </w:rPr>
      <w:t>FinCEN Lender AML Certification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F923" w14:textId="77777777" w:rsidR="00812E37" w:rsidRDefault="00812E37">
      <w:r>
        <w:separator/>
      </w:r>
    </w:p>
  </w:footnote>
  <w:footnote w:type="continuationSeparator" w:id="0">
    <w:p w14:paraId="4EAF861A" w14:textId="77777777" w:rsidR="00812E37" w:rsidRDefault="0081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/>
        <w:b w:val="0"/>
        <w:i w:val="0"/>
        <w:strike w:val="0"/>
        <w:position w:val="0"/>
        <w:sz w:val="20"/>
        <w:u w:val="none"/>
        <w:shd w:val="clear" w:color="auto" w:fill="auto"/>
      </w:rPr>
    </w:lvl>
  </w:abstractNum>
  <w:num w:numId="1" w16cid:durableId="102086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62E"/>
    <w:rsid w:val="00812E37"/>
    <w:rsid w:val="00C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C96F0"/>
  <w15:chartTrackingRefBased/>
  <w15:docId w15:val="{B36069CE-E922-4E84-BC79-9ACAA8EA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  <w:sz w:val="24"/>
      <w:szCs w:val="24"/>
      <w:lang w:bidi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C0C0C0"/>
    </w:rPr>
  </w:style>
  <w:style w:type="paragraph" w:customStyle="1" w:styleId="BODY">
    <w:name w:val="BODY"/>
    <w:basedOn w:val="Normal0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cs="Times New Roman"/>
      <w:lang w:val="x-none" w:eastAsia="x-none" w:bidi="ar-SA"/>
    </w:rPr>
  </w:style>
  <w:style w:type="paragraph" w:customStyle="1" w:styleId="H2">
    <w:name w:val="H2"/>
    <w:basedOn w:val="BODY"/>
    <w:pPr>
      <w:spacing w:before="120" w:after="240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1347</Characters>
  <Application>Microsoft Office Word</Application>
  <DocSecurity>0</DocSecurity>
  <Lines>61</Lines>
  <Paragraphs>19</Paragraphs>
  <ScaleCrop>false</ScaleCrop>
  <Company/>
  <LinksUpToDate>false</LinksUpToDate>
  <CharactersWithSpaces>1567</CharactersWithSpaces>
  <SharedDoc>false</SharedDoc>
  <HyperlinkBase>\\tsclient\C\Users\EricSwarthout\Downloads\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chjohnson</dc:creator>
  <cp:keywords/>
  <cp:lastModifiedBy>Eric Swarthout</cp:lastModifiedBy>
  <cp:revision>2</cp:revision>
  <dcterms:created xsi:type="dcterms:W3CDTF">2026-02-25T20:11:00Z</dcterms:created>
  <dcterms:modified xsi:type="dcterms:W3CDTF">2026-02-25T20:11:00Z</dcterms:modified>
</cp:coreProperties>
</file>